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FE" w:rsidRPr="00DD3AFE" w:rsidRDefault="00DD3AFE" w:rsidP="007034C2">
      <w:pPr>
        <w:spacing w:after="0" w:line="240" w:lineRule="auto"/>
        <w:jc w:val="center"/>
        <w:rPr>
          <w:rFonts w:asciiTheme="minorBidi" w:eastAsia="Times New Roman" w:hAnsiTheme="minorBidi"/>
          <w:b/>
          <w:bCs/>
          <w:sz w:val="36"/>
          <w:szCs w:val="36"/>
        </w:rPr>
      </w:pPr>
      <w:r w:rsidRPr="007034C2">
        <w:rPr>
          <w:rFonts w:asciiTheme="minorBidi" w:eastAsia="Times New Roman" w:hAnsiTheme="minorBidi"/>
          <w:b/>
          <w:bCs/>
          <w:sz w:val="36"/>
          <w:szCs w:val="36"/>
        </w:rPr>
        <w:t>Guidelines for the Graduation Research Paper</w:t>
      </w:r>
    </w:p>
    <w:tbl>
      <w:tblPr>
        <w:tblW w:w="5000" w:type="pct"/>
        <w:tblCellSpacing w:w="0" w:type="dxa"/>
        <w:tblCellMar>
          <w:top w:w="60" w:type="dxa"/>
          <w:left w:w="60" w:type="dxa"/>
          <w:bottom w:w="60" w:type="dxa"/>
          <w:right w:w="60" w:type="dxa"/>
        </w:tblCellMar>
        <w:tblLook w:val="04A0"/>
      </w:tblPr>
      <w:tblGrid>
        <w:gridCol w:w="10920"/>
      </w:tblGrid>
      <w:tr w:rsidR="00DD3AFE" w:rsidRPr="00DD3AFE" w:rsidTr="00083EE8">
        <w:trPr>
          <w:trHeight w:val="12998"/>
          <w:tblCellSpacing w:w="0" w:type="dxa"/>
        </w:trPr>
        <w:tc>
          <w:tcPr>
            <w:tcW w:w="0" w:type="auto"/>
            <w:vAlign w:val="center"/>
            <w:hideMark/>
          </w:tcPr>
          <w:p w:rsidR="00DD3AFE" w:rsidRPr="00DD3AFE" w:rsidRDefault="007034C2" w:rsidP="0083382B">
            <w:pPr>
              <w:spacing w:after="0" w:line="240" w:lineRule="auto"/>
              <w:ind w:left="360"/>
              <w:rPr>
                <w:rFonts w:asciiTheme="minorBidi" w:eastAsia="Times New Roman" w:hAnsiTheme="minorBidi"/>
                <w:sz w:val="24"/>
                <w:szCs w:val="24"/>
              </w:rPr>
            </w:pPr>
            <w:r>
              <w:rPr>
                <w:rFonts w:asciiTheme="minorBidi" w:eastAsia="Times New Roman" w:hAnsiTheme="minorBidi"/>
                <w:sz w:val="24"/>
                <w:szCs w:val="24"/>
              </w:rPr>
              <w:t xml:space="preserve">1. </w:t>
            </w:r>
            <w:r w:rsidR="00DD3AFE" w:rsidRPr="00DD3AFE">
              <w:rPr>
                <w:rFonts w:asciiTheme="minorBidi" w:eastAsia="Times New Roman" w:hAnsiTheme="minorBidi"/>
                <w:sz w:val="24"/>
                <w:szCs w:val="24"/>
              </w:rPr>
              <w:t xml:space="preserve">The research-based </w:t>
            </w:r>
            <w:r w:rsidR="0083382B">
              <w:rPr>
                <w:rFonts w:asciiTheme="minorBidi" w:eastAsia="Times New Roman" w:hAnsiTheme="minorBidi"/>
                <w:sz w:val="24"/>
                <w:szCs w:val="24"/>
              </w:rPr>
              <w:t>paper</w:t>
            </w:r>
            <w:r w:rsidR="00DD3AFE" w:rsidRPr="00DD3AFE">
              <w:rPr>
                <w:rFonts w:asciiTheme="minorBidi" w:eastAsia="Times New Roman" w:hAnsiTheme="minorBidi"/>
                <w:sz w:val="24"/>
                <w:szCs w:val="24"/>
              </w:rPr>
              <w:t xml:space="preserve"> can be constructed from any genre, as specified by the English teacher, including but not limited to: </w:t>
            </w:r>
          </w:p>
          <w:p w:rsidR="00DD3AFE" w:rsidRPr="0083382B" w:rsidRDefault="00DD3AFE" w:rsidP="0083382B">
            <w:pPr>
              <w:pStyle w:val="ListParagraph"/>
              <w:numPr>
                <w:ilvl w:val="0"/>
                <w:numId w:val="2"/>
              </w:numPr>
              <w:spacing w:after="0" w:line="240" w:lineRule="auto"/>
              <w:rPr>
                <w:rFonts w:asciiTheme="minorBidi" w:eastAsia="Times New Roman" w:hAnsiTheme="minorBidi"/>
                <w:sz w:val="24"/>
                <w:szCs w:val="24"/>
              </w:rPr>
            </w:pPr>
            <w:r w:rsidRPr="0083382B">
              <w:rPr>
                <w:rFonts w:asciiTheme="minorBidi" w:eastAsia="Times New Roman" w:hAnsiTheme="minorBidi"/>
                <w:sz w:val="24"/>
                <w:szCs w:val="24"/>
              </w:rPr>
              <w:t>Expository</w:t>
            </w:r>
          </w:p>
          <w:p w:rsidR="00DD3AFE" w:rsidRPr="0083382B" w:rsidRDefault="00DD3AFE" w:rsidP="0083382B">
            <w:pPr>
              <w:pStyle w:val="ListParagraph"/>
              <w:numPr>
                <w:ilvl w:val="0"/>
                <w:numId w:val="2"/>
              </w:numPr>
              <w:spacing w:after="0" w:line="240" w:lineRule="auto"/>
              <w:rPr>
                <w:rFonts w:asciiTheme="minorBidi" w:eastAsia="Times New Roman" w:hAnsiTheme="minorBidi"/>
                <w:sz w:val="24"/>
                <w:szCs w:val="24"/>
              </w:rPr>
            </w:pPr>
            <w:r w:rsidRPr="0083382B">
              <w:rPr>
                <w:rFonts w:asciiTheme="minorBidi" w:eastAsia="Times New Roman" w:hAnsiTheme="minorBidi"/>
                <w:sz w:val="24"/>
                <w:szCs w:val="24"/>
              </w:rPr>
              <w:t>Compare and Contrast</w:t>
            </w:r>
          </w:p>
          <w:p w:rsidR="00DD3AFE" w:rsidRPr="0083382B" w:rsidRDefault="00DD3AFE" w:rsidP="0083382B">
            <w:pPr>
              <w:pStyle w:val="ListParagraph"/>
              <w:numPr>
                <w:ilvl w:val="0"/>
                <w:numId w:val="2"/>
              </w:numPr>
              <w:spacing w:after="0" w:line="240" w:lineRule="auto"/>
              <w:rPr>
                <w:rFonts w:asciiTheme="minorBidi" w:eastAsia="Times New Roman" w:hAnsiTheme="minorBidi"/>
                <w:sz w:val="24"/>
                <w:szCs w:val="24"/>
              </w:rPr>
            </w:pPr>
            <w:r w:rsidRPr="0083382B">
              <w:rPr>
                <w:rFonts w:asciiTheme="minorBidi" w:eastAsia="Times New Roman" w:hAnsiTheme="minorBidi"/>
                <w:sz w:val="24"/>
                <w:szCs w:val="24"/>
              </w:rPr>
              <w:t>Cause and Effect</w:t>
            </w:r>
          </w:p>
          <w:p w:rsidR="00DD3AFE" w:rsidRPr="0083382B" w:rsidRDefault="00DD3AFE" w:rsidP="0083382B">
            <w:pPr>
              <w:pStyle w:val="ListParagraph"/>
              <w:numPr>
                <w:ilvl w:val="0"/>
                <w:numId w:val="2"/>
              </w:numPr>
              <w:spacing w:after="0" w:line="240" w:lineRule="auto"/>
              <w:rPr>
                <w:rFonts w:asciiTheme="minorBidi" w:eastAsia="Times New Roman" w:hAnsiTheme="minorBidi"/>
                <w:sz w:val="24"/>
                <w:szCs w:val="24"/>
              </w:rPr>
            </w:pPr>
            <w:r w:rsidRPr="0083382B">
              <w:rPr>
                <w:rFonts w:asciiTheme="minorBidi" w:eastAsia="Times New Roman" w:hAnsiTheme="minorBidi"/>
                <w:sz w:val="24"/>
                <w:szCs w:val="24"/>
              </w:rPr>
              <w:t>Argumentative (Persuasive)</w:t>
            </w:r>
          </w:p>
          <w:p w:rsidR="00DD3AFE" w:rsidRPr="0083382B" w:rsidRDefault="00DD3AFE" w:rsidP="0083382B">
            <w:pPr>
              <w:pStyle w:val="ListParagraph"/>
              <w:numPr>
                <w:ilvl w:val="0"/>
                <w:numId w:val="2"/>
              </w:numPr>
              <w:spacing w:after="0" w:line="240" w:lineRule="auto"/>
              <w:rPr>
                <w:rFonts w:asciiTheme="minorBidi" w:eastAsia="Times New Roman" w:hAnsiTheme="minorBidi"/>
                <w:sz w:val="24"/>
                <w:szCs w:val="24"/>
              </w:rPr>
            </w:pPr>
            <w:r w:rsidRPr="0083382B">
              <w:rPr>
                <w:rFonts w:asciiTheme="minorBidi" w:eastAsia="Times New Roman" w:hAnsiTheme="minorBidi"/>
                <w:sz w:val="24"/>
                <w:szCs w:val="24"/>
              </w:rPr>
              <w:t>Critical Review</w:t>
            </w:r>
          </w:p>
          <w:p w:rsidR="00DD3AFE" w:rsidRPr="0083382B" w:rsidRDefault="00DD3AFE" w:rsidP="0083382B">
            <w:pPr>
              <w:pStyle w:val="ListParagraph"/>
              <w:numPr>
                <w:ilvl w:val="0"/>
                <w:numId w:val="2"/>
              </w:numPr>
              <w:spacing w:after="0" w:line="240" w:lineRule="auto"/>
              <w:rPr>
                <w:rFonts w:asciiTheme="minorBidi" w:eastAsia="Times New Roman" w:hAnsiTheme="minorBidi"/>
                <w:sz w:val="24"/>
                <w:szCs w:val="24"/>
              </w:rPr>
            </w:pPr>
            <w:r w:rsidRPr="0083382B">
              <w:rPr>
                <w:rFonts w:asciiTheme="minorBidi" w:eastAsia="Times New Roman" w:hAnsiTheme="minorBidi"/>
                <w:sz w:val="24"/>
                <w:szCs w:val="24"/>
              </w:rPr>
              <w:t>Analytical</w:t>
            </w:r>
          </w:p>
          <w:p w:rsidR="00DD3AFE" w:rsidRPr="0083382B" w:rsidRDefault="00DD3AFE" w:rsidP="0083382B">
            <w:pPr>
              <w:pStyle w:val="ListParagraph"/>
              <w:numPr>
                <w:ilvl w:val="0"/>
                <w:numId w:val="2"/>
              </w:numPr>
              <w:spacing w:after="0" w:line="240" w:lineRule="auto"/>
              <w:rPr>
                <w:rFonts w:asciiTheme="minorBidi" w:eastAsia="Times New Roman" w:hAnsiTheme="minorBidi"/>
                <w:sz w:val="24"/>
                <w:szCs w:val="24"/>
              </w:rPr>
            </w:pPr>
            <w:r w:rsidRPr="0083382B">
              <w:rPr>
                <w:rFonts w:asciiTheme="minorBidi" w:eastAsia="Times New Roman" w:hAnsiTheme="minorBidi"/>
                <w:sz w:val="24"/>
                <w:szCs w:val="24"/>
              </w:rPr>
              <w:t xml:space="preserve">Literary </w:t>
            </w:r>
          </w:p>
          <w:p w:rsidR="0083382B" w:rsidRDefault="0083382B" w:rsidP="0083382B">
            <w:pPr>
              <w:spacing w:after="0" w:line="240" w:lineRule="auto"/>
              <w:ind w:left="360"/>
              <w:rPr>
                <w:rFonts w:asciiTheme="minorBidi" w:eastAsia="Times New Roman" w:hAnsiTheme="minorBidi"/>
                <w:sz w:val="24"/>
                <w:szCs w:val="24"/>
              </w:rPr>
            </w:pPr>
          </w:p>
          <w:p w:rsidR="00DD3AFE" w:rsidRPr="00DD3AFE" w:rsidRDefault="007034C2" w:rsidP="0083382B">
            <w:pPr>
              <w:spacing w:after="0" w:line="240" w:lineRule="auto"/>
              <w:ind w:left="360"/>
              <w:rPr>
                <w:rFonts w:asciiTheme="minorBidi" w:eastAsia="Times New Roman" w:hAnsiTheme="minorBidi"/>
                <w:sz w:val="24"/>
                <w:szCs w:val="24"/>
              </w:rPr>
            </w:pPr>
            <w:r>
              <w:rPr>
                <w:rFonts w:asciiTheme="minorBidi" w:eastAsia="Times New Roman" w:hAnsiTheme="minorBidi"/>
                <w:sz w:val="24"/>
                <w:szCs w:val="24"/>
              </w:rPr>
              <w:t xml:space="preserve">2. </w:t>
            </w:r>
            <w:r w:rsidR="00DD3AFE" w:rsidRPr="00DD3AFE">
              <w:rPr>
                <w:rFonts w:asciiTheme="minorBidi" w:eastAsia="Times New Roman" w:hAnsiTheme="minorBidi"/>
                <w:sz w:val="24"/>
                <w:szCs w:val="24"/>
              </w:rPr>
              <w:t xml:space="preserve">Each </w:t>
            </w:r>
            <w:r w:rsidR="0083382B">
              <w:rPr>
                <w:rFonts w:asciiTheme="minorBidi" w:eastAsia="Times New Roman" w:hAnsiTheme="minorBidi"/>
                <w:sz w:val="24"/>
                <w:szCs w:val="24"/>
              </w:rPr>
              <w:t>paper</w:t>
            </w:r>
            <w:r w:rsidR="00DD3AFE" w:rsidRPr="00DD3AFE">
              <w:rPr>
                <w:rFonts w:asciiTheme="minorBidi" w:eastAsia="Times New Roman" w:hAnsiTheme="minorBidi"/>
                <w:sz w:val="24"/>
                <w:szCs w:val="24"/>
              </w:rPr>
              <w:t xml:space="preserve"> must cite a </w:t>
            </w:r>
            <w:r w:rsidR="00DD3AFE" w:rsidRPr="00082B14">
              <w:rPr>
                <w:rFonts w:asciiTheme="minorBidi" w:eastAsia="Times New Roman" w:hAnsiTheme="minorBidi"/>
                <w:sz w:val="24"/>
                <w:szCs w:val="24"/>
                <w:u w:val="single"/>
              </w:rPr>
              <w:t>minimum</w:t>
            </w:r>
            <w:r w:rsidR="00DD3AFE" w:rsidRPr="00DD3AFE">
              <w:rPr>
                <w:rFonts w:asciiTheme="minorBidi" w:eastAsia="Times New Roman" w:hAnsiTheme="minorBidi"/>
                <w:sz w:val="24"/>
                <w:szCs w:val="24"/>
              </w:rPr>
              <w:t xml:space="preserve"> of </w:t>
            </w:r>
            <w:r w:rsidR="00DD3AFE" w:rsidRPr="00082B14">
              <w:rPr>
                <w:rFonts w:asciiTheme="minorBidi" w:eastAsia="Times New Roman" w:hAnsiTheme="minorBidi"/>
                <w:b/>
                <w:sz w:val="24"/>
                <w:szCs w:val="24"/>
              </w:rPr>
              <w:t>five</w:t>
            </w:r>
            <w:r w:rsidR="00DD3AFE" w:rsidRPr="00DD3AFE">
              <w:rPr>
                <w:rFonts w:asciiTheme="minorBidi" w:eastAsia="Times New Roman" w:hAnsiTheme="minorBidi"/>
                <w:sz w:val="24"/>
                <w:szCs w:val="24"/>
              </w:rPr>
              <w:t xml:space="preserve"> different sources. Encyclopedias and other general resources are not acceptable, including current, technological reference bundles. Students should strive for variety and balance in their selections. </w:t>
            </w:r>
          </w:p>
          <w:p w:rsidR="0083382B" w:rsidRDefault="0083382B" w:rsidP="007034C2">
            <w:pPr>
              <w:spacing w:after="0" w:line="240" w:lineRule="auto"/>
              <w:ind w:left="360"/>
              <w:rPr>
                <w:rFonts w:asciiTheme="minorBidi" w:eastAsia="Times New Roman" w:hAnsiTheme="minorBidi"/>
                <w:sz w:val="24"/>
                <w:szCs w:val="24"/>
              </w:rPr>
            </w:pPr>
          </w:p>
          <w:p w:rsidR="00DD3AFE" w:rsidRPr="00DD3AFE" w:rsidRDefault="00141E01" w:rsidP="007034C2">
            <w:pPr>
              <w:spacing w:after="0" w:line="240" w:lineRule="auto"/>
              <w:ind w:left="360"/>
              <w:rPr>
                <w:rFonts w:asciiTheme="minorBidi" w:eastAsia="Times New Roman" w:hAnsiTheme="minorBidi"/>
                <w:sz w:val="24"/>
                <w:szCs w:val="24"/>
              </w:rPr>
            </w:pPr>
            <w:r>
              <w:rPr>
                <w:rFonts w:asciiTheme="minorBidi" w:eastAsia="Times New Roman" w:hAnsiTheme="minorBidi"/>
                <w:sz w:val="24"/>
                <w:szCs w:val="24"/>
              </w:rPr>
              <w:t>3. Papers</w:t>
            </w:r>
            <w:r w:rsidR="00DD3AFE" w:rsidRPr="00DD3AFE">
              <w:rPr>
                <w:rFonts w:asciiTheme="minorBidi" w:eastAsia="Times New Roman" w:hAnsiTheme="minorBidi"/>
                <w:sz w:val="24"/>
                <w:szCs w:val="24"/>
              </w:rPr>
              <w:t xml:space="preserve"> should be approximately six </w:t>
            </w:r>
            <w:r w:rsidR="00331315">
              <w:rPr>
                <w:rFonts w:asciiTheme="minorBidi" w:eastAsia="Times New Roman" w:hAnsiTheme="minorBidi"/>
                <w:sz w:val="24"/>
                <w:szCs w:val="24"/>
              </w:rPr>
              <w:t xml:space="preserve">(6) </w:t>
            </w:r>
            <w:r w:rsidR="00DD3AFE" w:rsidRPr="00DD3AFE">
              <w:rPr>
                <w:rFonts w:asciiTheme="minorBidi" w:eastAsia="Times New Roman" w:hAnsiTheme="minorBidi"/>
                <w:sz w:val="24"/>
                <w:szCs w:val="24"/>
              </w:rPr>
              <w:t>to eight</w:t>
            </w:r>
            <w:r w:rsidR="00331315">
              <w:rPr>
                <w:rFonts w:asciiTheme="minorBidi" w:eastAsia="Times New Roman" w:hAnsiTheme="minorBidi"/>
                <w:sz w:val="24"/>
                <w:szCs w:val="24"/>
              </w:rPr>
              <w:t xml:space="preserve"> (8)</w:t>
            </w:r>
            <w:r w:rsidR="0008595E">
              <w:rPr>
                <w:rFonts w:asciiTheme="minorBidi" w:eastAsia="Times New Roman" w:hAnsiTheme="minorBidi"/>
                <w:sz w:val="24"/>
                <w:szCs w:val="24"/>
              </w:rPr>
              <w:t xml:space="preserve"> pages of text, typed and double-spaced. The Works Cited page is in addition. Use </w:t>
            </w:r>
            <w:r w:rsidR="0008595E" w:rsidRPr="0008595E">
              <w:rPr>
                <w:rFonts w:ascii="Times New Roman" w:eastAsia="Times New Roman" w:hAnsi="Times New Roman" w:cs="Times New Roman"/>
                <w:sz w:val="24"/>
                <w:szCs w:val="24"/>
              </w:rPr>
              <w:t>Times New Roman</w:t>
            </w:r>
            <w:r w:rsidR="0008595E">
              <w:rPr>
                <w:rFonts w:asciiTheme="minorBidi" w:eastAsia="Times New Roman" w:hAnsiTheme="minorBidi"/>
                <w:sz w:val="24"/>
                <w:szCs w:val="24"/>
              </w:rPr>
              <w:t xml:space="preserve"> font. The first page should have a header, and every page except the first should be numbered.</w:t>
            </w:r>
            <w:r w:rsidR="003151A8">
              <w:rPr>
                <w:rFonts w:asciiTheme="minorBidi" w:eastAsia="Times New Roman" w:hAnsiTheme="minorBidi"/>
                <w:sz w:val="24"/>
                <w:szCs w:val="24"/>
              </w:rPr>
              <w:t xml:space="preserve"> The student will create a visual to enhance the paper using information found in the research process. The visual </w:t>
            </w:r>
            <w:r w:rsidR="003151A8" w:rsidRPr="003151A8">
              <w:rPr>
                <w:rFonts w:asciiTheme="minorBidi" w:eastAsia="Times New Roman" w:hAnsiTheme="minorBidi"/>
                <w:sz w:val="24"/>
                <w:szCs w:val="24"/>
                <w:u w:val="single"/>
              </w:rPr>
              <w:t>MUST</w:t>
            </w:r>
            <w:r w:rsidR="003151A8">
              <w:rPr>
                <w:rFonts w:asciiTheme="minorBidi" w:eastAsia="Times New Roman" w:hAnsiTheme="minorBidi"/>
                <w:sz w:val="24"/>
                <w:szCs w:val="24"/>
              </w:rPr>
              <w:t xml:space="preserve"> be </w:t>
            </w:r>
            <w:r w:rsidR="003151A8" w:rsidRPr="003151A8">
              <w:rPr>
                <w:rFonts w:asciiTheme="minorBidi" w:eastAsia="Times New Roman" w:hAnsiTheme="minorBidi"/>
                <w:sz w:val="24"/>
                <w:szCs w:val="24"/>
                <w:u w:val="single"/>
              </w:rPr>
              <w:t>student-created</w:t>
            </w:r>
            <w:r w:rsidR="003151A8">
              <w:rPr>
                <w:rFonts w:asciiTheme="minorBidi" w:eastAsia="Times New Roman" w:hAnsiTheme="minorBidi"/>
                <w:sz w:val="24"/>
                <w:szCs w:val="24"/>
              </w:rPr>
              <w:t xml:space="preserve"> and no larger than 1/3 of a page.</w:t>
            </w:r>
          </w:p>
          <w:p w:rsidR="0088686A" w:rsidRDefault="0088686A" w:rsidP="007034C2">
            <w:pPr>
              <w:spacing w:after="0" w:line="240" w:lineRule="auto"/>
              <w:ind w:left="360"/>
              <w:rPr>
                <w:rFonts w:asciiTheme="minorBidi" w:eastAsia="Times New Roman" w:hAnsiTheme="minorBidi"/>
                <w:b/>
                <w:bCs/>
                <w:sz w:val="24"/>
                <w:szCs w:val="24"/>
              </w:rPr>
            </w:pPr>
          </w:p>
          <w:p w:rsidR="00DD3AFE" w:rsidRPr="00DD3AFE" w:rsidRDefault="0088686A" w:rsidP="007034C2">
            <w:pPr>
              <w:spacing w:after="0" w:line="240" w:lineRule="auto"/>
              <w:ind w:left="360"/>
              <w:rPr>
                <w:rFonts w:asciiTheme="minorBidi" w:eastAsia="Times New Roman" w:hAnsiTheme="minorBidi"/>
                <w:sz w:val="24"/>
                <w:szCs w:val="24"/>
              </w:rPr>
            </w:pPr>
            <w:r>
              <w:rPr>
                <w:rFonts w:asciiTheme="minorBidi" w:eastAsia="Times New Roman" w:hAnsiTheme="minorBidi"/>
                <w:sz w:val="24"/>
                <w:szCs w:val="24"/>
              </w:rPr>
              <w:t xml:space="preserve">4. </w:t>
            </w:r>
            <w:r w:rsidR="00DD3AFE" w:rsidRPr="007034C2">
              <w:rPr>
                <w:rFonts w:asciiTheme="minorBidi" w:eastAsia="Times New Roman" w:hAnsiTheme="minorBidi"/>
                <w:b/>
                <w:bCs/>
                <w:sz w:val="24"/>
                <w:szCs w:val="24"/>
              </w:rPr>
              <w:t>The thesis statement should be in bold-faced type.</w:t>
            </w:r>
            <w:r w:rsidR="00DD3AFE" w:rsidRPr="00DD3AFE">
              <w:rPr>
                <w:rFonts w:asciiTheme="minorBidi" w:eastAsia="Times New Roman" w:hAnsiTheme="minorBidi"/>
                <w:sz w:val="24"/>
                <w:szCs w:val="24"/>
              </w:rPr>
              <w:t xml:space="preserve"> </w:t>
            </w:r>
          </w:p>
          <w:p w:rsidR="00117A96" w:rsidRDefault="00117A96" w:rsidP="007034C2">
            <w:pPr>
              <w:spacing w:after="0" w:line="240" w:lineRule="auto"/>
              <w:ind w:left="360"/>
              <w:rPr>
                <w:rFonts w:asciiTheme="minorBidi" w:eastAsia="Times New Roman" w:hAnsiTheme="minorBidi"/>
                <w:sz w:val="24"/>
                <w:szCs w:val="24"/>
              </w:rPr>
            </w:pPr>
          </w:p>
          <w:p w:rsidR="00DD3AFE" w:rsidRPr="00DD3AFE" w:rsidRDefault="00117A96" w:rsidP="007034C2">
            <w:pPr>
              <w:spacing w:after="0" w:line="240" w:lineRule="auto"/>
              <w:ind w:left="360"/>
              <w:rPr>
                <w:rFonts w:asciiTheme="minorBidi" w:eastAsia="Times New Roman" w:hAnsiTheme="minorBidi"/>
                <w:sz w:val="24"/>
                <w:szCs w:val="24"/>
              </w:rPr>
            </w:pPr>
            <w:r>
              <w:rPr>
                <w:rFonts w:asciiTheme="minorBidi" w:eastAsia="Times New Roman" w:hAnsiTheme="minorBidi"/>
                <w:sz w:val="24"/>
                <w:szCs w:val="24"/>
              </w:rPr>
              <w:t xml:space="preserve">5. </w:t>
            </w:r>
            <w:r w:rsidR="00DD3AFE" w:rsidRPr="00DD3AFE">
              <w:rPr>
                <w:rFonts w:asciiTheme="minorBidi" w:eastAsia="Times New Roman" w:hAnsiTheme="minorBidi"/>
                <w:sz w:val="24"/>
                <w:szCs w:val="24"/>
              </w:rPr>
              <w:t xml:space="preserve">Sources </w:t>
            </w:r>
            <w:r w:rsidR="00082B14">
              <w:rPr>
                <w:rFonts w:asciiTheme="minorBidi" w:eastAsia="Times New Roman" w:hAnsiTheme="minorBidi"/>
                <w:sz w:val="24"/>
                <w:szCs w:val="24"/>
              </w:rPr>
              <w:t xml:space="preserve">must </w:t>
            </w:r>
            <w:r w:rsidR="00DD3AFE" w:rsidRPr="00DD3AFE">
              <w:rPr>
                <w:rFonts w:asciiTheme="minorBidi" w:eastAsia="Times New Roman" w:hAnsiTheme="minorBidi"/>
                <w:sz w:val="24"/>
                <w:szCs w:val="24"/>
              </w:rPr>
              <w:t xml:space="preserve">include at least one primary source, such as original documents, authoritative interviews, or analytical data based on interviews. Primary sources add immediacy and relevance to the research. Students whose primary sources are individuals should note in the text or annotate in the works cited entry the person’s area of expertise. </w:t>
            </w:r>
            <w:r w:rsidR="00DD3AFE" w:rsidRPr="007034C2">
              <w:rPr>
                <w:rFonts w:asciiTheme="minorBidi" w:eastAsia="Times New Roman" w:hAnsiTheme="minorBidi"/>
                <w:b/>
                <w:bCs/>
                <w:sz w:val="24"/>
                <w:szCs w:val="24"/>
              </w:rPr>
              <w:t>NOTE: Students should identify primary sources with bold-faced type in the list of works cited.</w:t>
            </w:r>
            <w:r w:rsidR="00DD3AFE" w:rsidRPr="00DD3AFE">
              <w:rPr>
                <w:rFonts w:asciiTheme="minorBidi" w:eastAsia="Times New Roman" w:hAnsiTheme="minorBidi"/>
                <w:sz w:val="24"/>
                <w:szCs w:val="24"/>
              </w:rPr>
              <w:t xml:space="preserve"> </w:t>
            </w:r>
          </w:p>
          <w:p w:rsidR="0008595E" w:rsidRDefault="0008595E" w:rsidP="007034C2">
            <w:pPr>
              <w:spacing w:after="0" w:line="240" w:lineRule="auto"/>
              <w:ind w:left="360"/>
              <w:rPr>
                <w:rFonts w:asciiTheme="minorBidi" w:eastAsia="Times New Roman" w:hAnsiTheme="minorBidi"/>
                <w:sz w:val="24"/>
                <w:szCs w:val="24"/>
              </w:rPr>
            </w:pPr>
          </w:p>
          <w:p w:rsidR="0008595E" w:rsidRDefault="0008595E" w:rsidP="007034C2">
            <w:pPr>
              <w:spacing w:after="0" w:line="240" w:lineRule="auto"/>
              <w:ind w:left="360"/>
              <w:rPr>
                <w:rFonts w:asciiTheme="minorBidi" w:eastAsia="Times New Roman" w:hAnsiTheme="minorBidi"/>
                <w:sz w:val="24"/>
                <w:szCs w:val="24"/>
              </w:rPr>
            </w:pPr>
            <w:r>
              <w:rPr>
                <w:rFonts w:asciiTheme="minorBidi" w:eastAsia="Times New Roman" w:hAnsiTheme="minorBidi"/>
                <w:sz w:val="24"/>
                <w:szCs w:val="24"/>
              </w:rPr>
              <w:t xml:space="preserve">6. </w:t>
            </w:r>
            <w:r w:rsidR="00A17D5D" w:rsidRPr="00DD3AFE">
              <w:rPr>
                <w:rFonts w:asciiTheme="minorBidi" w:eastAsia="Times New Roman" w:hAnsiTheme="minorBidi"/>
                <w:sz w:val="24"/>
                <w:szCs w:val="24"/>
              </w:rPr>
              <w:t xml:space="preserve">Students must carefully document all research information they cite in their papers. This should include </w:t>
            </w:r>
            <w:r w:rsidR="00A17D5D">
              <w:rPr>
                <w:rFonts w:asciiTheme="minorBidi" w:eastAsia="Times New Roman" w:hAnsiTheme="minorBidi"/>
                <w:sz w:val="24"/>
                <w:szCs w:val="24"/>
              </w:rPr>
              <w:t>internal citations</w:t>
            </w:r>
            <w:r w:rsidR="00A17D5D" w:rsidRPr="00DD3AFE">
              <w:rPr>
                <w:rFonts w:asciiTheme="minorBidi" w:eastAsia="Times New Roman" w:hAnsiTheme="minorBidi"/>
                <w:sz w:val="24"/>
                <w:szCs w:val="24"/>
              </w:rPr>
              <w:t xml:space="preserve"> within the paper and a list of works</w:t>
            </w:r>
            <w:r w:rsidR="00A17D5D">
              <w:rPr>
                <w:rFonts w:asciiTheme="minorBidi" w:eastAsia="Times New Roman" w:hAnsiTheme="minorBidi"/>
                <w:sz w:val="24"/>
                <w:szCs w:val="24"/>
              </w:rPr>
              <w:t xml:space="preserve"> cited at the end of the paper. </w:t>
            </w:r>
            <w:r w:rsidRPr="00DD3AFE">
              <w:rPr>
                <w:rFonts w:asciiTheme="minorBidi" w:eastAsia="Times New Roman" w:hAnsiTheme="minorBidi"/>
                <w:sz w:val="24"/>
                <w:szCs w:val="24"/>
              </w:rPr>
              <w:t xml:space="preserve">Students </w:t>
            </w:r>
            <w:r>
              <w:rPr>
                <w:rFonts w:asciiTheme="minorBidi" w:eastAsia="Times New Roman" w:hAnsiTheme="minorBidi"/>
                <w:sz w:val="24"/>
                <w:szCs w:val="24"/>
              </w:rPr>
              <w:t>will use</w:t>
            </w:r>
            <w:r w:rsidRPr="00DD3AFE">
              <w:rPr>
                <w:rFonts w:asciiTheme="minorBidi" w:eastAsia="Times New Roman" w:hAnsiTheme="minorBidi"/>
                <w:sz w:val="24"/>
                <w:szCs w:val="24"/>
              </w:rPr>
              <w:t xml:space="preserve"> the most recent edition of the </w:t>
            </w:r>
            <w:r w:rsidRPr="007034C2">
              <w:rPr>
                <w:rFonts w:asciiTheme="minorBidi" w:eastAsia="Times New Roman" w:hAnsiTheme="minorBidi"/>
                <w:i/>
                <w:iCs/>
                <w:sz w:val="24"/>
                <w:szCs w:val="24"/>
              </w:rPr>
              <w:t>MLA Handbook for Writers of Research Papers</w:t>
            </w:r>
            <w:r w:rsidRPr="00DD3AFE">
              <w:rPr>
                <w:rFonts w:asciiTheme="minorBidi" w:eastAsia="Times New Roman" w:hAnsiTheme="minorBidi"/>
                <w:sz w:val="24"/>
                <w:szCs w:val="24"/>
              </w:rPr>
              <w:t xml:space="preserve"> for guidelines for appropriate documentation. </w:t>
            </w:r>
            <w:r w:rsidRPr="00DD3AFE">
              <w:rPr>
                <w:rFonts w:asciiTheme="minorBidi" w:eastAsia="Times New Roman" w:hAnsiTheme="minorBidi"/>
                <w:sz w:val="24"/>
                <w:szCs w:val="24"/>
              </w:rPr>
              <w:br/>
            </w:r>
          </w:p>
          <w:p w:rsidR="00DD3AFE" w:rsidRDefault="0008595E" w:rsidP="007034C2">
            <w:pPr>
              <w:spacing w:after="0" w:line="240" w:lineRule="auto"/>
              <w:ind w:left="360"/>
              <w:rPr>
                <w:rFonts w:asciiTheme="minorBidi" w:eastAsia="Times New Roman" w:hAnsiTheme="minorBidi"/>
                <w:sz w:val="24"/>
                <w:szCs w:val="24"/>
              </w:rPr>
            </w:pPr>
            <w:r>
              <w:rPr>
                <w:rFonts w:asciiTheme="minorBidi" w:eastAsia="Times New Roman" w:hAnsiTheme="minorBidi"/>
                <w:sz w:val="24"/>
                <w:szCs w:val="24"/>
              </w:rPr>
              <w:t xml:space="preserve">7. </w:t>
            </w:r>
            <w:r w:rsidR="00DD3AFE" w:rsidRPr="00DD3AFE">
              <w:rPr>
                <w:rFonts w:asciiTheme="minorBidi" w:eastAsia="Times New Roman" w:hAnsiTheme="minorBidi"/>
                <w:sz w:val="24"/>
                <w:szCs w:val="24"/>
              </w:rPr>
              <w:t>Research should take a variety of forms, primary and secondary, traditional and non-traditional. Students may design, administer, and analyze surveys, conduct interviews of experts, access on-line databases, or consult portable database products. Students should tailor the type of research to their topic of research to ensure a</w:t>
            </w:r>
            <w:r w:rsidR="007A0920">
              <w:rPr>
                <w:rFonts w:asciiTheme="minorBidi" w:eastAsia="Times New Roman" w:hAnsiTheme="minorBidi"/>
                <w:sz w:val="24"/>
                <w:szCs w:val="24"/>
              </w:rPr>
              <w:t xml:space="preserve"> reasonable balance of sources.</w:t>
            </w:r>
          </w:p>
          <w:p w:rsidR="007A0920" w:rsidRDefault="007A0920" w:rsidP="007034C2">
            <w:pPr>
              <w:spacing w:after="0" w:line="240" w:lineRule="auto"/>
              <w:ind w:left="360"/>
              <w:rPr>
                <w:rFonts w:asciiTheme="minorBidi" w:eastAsia="Times New Roman" w:hAnsiTheme="minorBidi"/>
                <w:sz w:val="24"/>
                <w:szCs w:val="24"/>
              </w:rPr>
            </w:pPr>
          </w:p>
          <w:p w:rsidR="00DD3AFE" w:rsidRDefault="007A0920" w:rsidP="007034C2">
            <w:pPr>
              <w:spacing w:after="0" w:line="240" w:lineRule="auto"/>
              <w:ind w:left="360"/>
              <w:rPr>
                <w:rFonts w:asciiTheme="minorBidi" w:eastAsia="Times New Roman" w:hAnsiTheme="minorBidi"/>
                <w:sz w:val="24"/>
                <w:szCs w:val="24"/>
              </w:rPr>
            </w:pPr>
            <w:r>
              <w:rPr>
                <w:rFonts w:asciiTheme="minorBidi" w:eastAsia="Times New Roman" w:hAnsiTheme="minorBidi"/>
                <w:sz w:val="24"/>
                <w:szCs w:val="24"/>
              </w:rPr>
              <w:t xml:space="preserve">8. </w:t>
            </w:r>
            <w:r w:rsidR="00A17D5D">
              <w:rPr>
                <w:rFonts w:asciiTheme="minorBidi" w:eastAsia="Times New Roman" w:hAnsiTheme="minorBidi"/>
                <w:sz w:val="24"/>
                <w:szCs w:val="24"/>
              </w:rPr>
              <w:t xml:space="preserve">Students are expected to complete a rough draft, final draft and reflection </w:t>
            </w:r>
            <w:r w:rsidR="00256B05">
              <w:rPr>
                <w:rFonts w:asciiTheme="minorBidi" w:eastAsia="Times New Roman" w:hAnsiTheme="minorBidi"/>
                <w:sz w:val="24"/>
                <w:szCs w:val="24"/>
              </w:rPr>
              <w:t>by the dates assigned</w:t>
            </w:r>
            <w:r w:rsidR="00A17D5D">
              <w:rPr>
                <w:rFonts w:asciiTheme="minorBidi" w:eastAsia="Times New Roman" w:hAnsiTheme="minorBidi"/>
                <w:sz w:val="24"/>
                <w:szCs w:val="24"/>
              </w:rPr>
              <w:t xml:space="preserve">. These items will go in the Graduation Project portfolio that the student puts together </w:t>
            </w:r>
            <w:r w:rsidR="003151A8">
              <w:rPr>
                <w:rFonts w:asciiTheme="minorBidi" w:eastAsia="Times New Roman" w:hAnsiTheme="minorBidi"/>
                <w:sz w:val="24"/>
                <w:szCs w:val="24"/>
              </w:rPr>
              <w:t xml:space="preserve">in senior year and is graded </w:t>
            </w:r>
            <w:r w:rsidR="00A17D5D">
              <w:rPr>
                <w:rFonts w:asciiTheme="minorBidi" w:eastAsia="Times New Roman" w:hAnsiTheme="minorBidi"/>
                <w:sz w:val="24"/>
                <w:szCs w:val="24"/>
              </w:rPr>
              <w:t>during the senior board presentations.</w:t>
            </w:r>
          </w:p>
          <w:p w:rsidR="00DD3AFE" w:rsidRPr="007A0920" w:rsidRDefault="00DD3AFE" w:rsidP="007A0920">
            <w:pPr>
              <w:spacing w:after="0" w:line="240" w:lineRule="auto"/>
              <w:ind w:left="360"/>
              <w:rPr>
                <w:rFonts w:asciiTheme="minorBidi" w:eastAsia="Times New Roman" w:hAnsiTheme="minorBidi"/>
                <w:b/>
                <w:sz w:val="24"/>
                <w:szCs w:val="24"/>
              </w:rPr>
            </w:pPr>
            <w:r w:rsidRPr="00DD3AFE">
              <w:rPr>
                <w:rFonts w:asciiTheme="minorBidi" w:eastAsia="Times New Roman" w:hAnsiTheme="minorBidi"/>
                <w:sz w:val="24"/>
                <w:szCs w:val="24"/>
              </w:rPr>
              <w:br/>
            </w:r>
            <w:r w:rsidR="0008595E" w:rsidRPr="007A0920">
              <w:rPr>
                <w:rFonts w:asciiTheme="minorBidi" w:eastAsia="Times New Roman" w:hAnsiTheme="minorBidi"/>
                <w:b/>
                <w:sz w:val="24"/>
                <w:szCs w:val="24"/>
              </w:rPr>
              <w:t>Plagiarism is a serious concern in writing a research paper and there are consequences when students plagiarize.</w:t>
            </w:r>
            <w:r w:rsidR="007A0920" w:rsidRPr="007A0920">
              <w:rPr>
                <w:rFonts w:asciiTheme="minorBidi" w:eastAsia="Times New Roman" w:hAnsiTheme="minorBidi"/>
                <w:b/>
                <w:sz w:val="24"/>
                <w:szCs w:val="24"/>
              </w:rPr>
              <w:t xml:space="preserve"> At Butler, a student who is found to have plagiarized will receive a 0 on the paper and could be suspended for up to 2 days.</w:t>
            </w:r>
          </w:p>
        </w:tc>
      </w:tr>
    </w:tbl>
    <w:p w:rsidR="00B350C2" w:rsidRPr="007034C2" w:rsidRDefault="00B350C2" w:rsidP="007034C2">
      <w:pPr>
        <w:spacing w:after="0" w:line="240" w:lineRule="auto"/>
        <w:rPr>
          <w:rFonts w:asciiTheme="minorBidi" w:hAnsiTheme="minorBidi"/>
        </w:rPr>
      </w:pPr>
    </w:p>
    <w:sectPr w:rsidR="00B350C2" w:rsidRPr="007034C2" w:rsidSect="007034C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2CF7"/>
    <w:multiLevelType w:val="multilevel"/>
    <w:tmpl w:val="3A7AE3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5F30DB"/>
    <w:multiLevelType w:val="hybridMultilevel"/>
    <w:tmpl w:val="F93AD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D3AFE"/>
    <w:rsid w:val="00024FAA"/>
    <w:rsid w:val="00082B14"/>
    <w:rsid w:val="00083EE8"/>
    <w:rsid w:val="0008595E"/>
    <w:rsid w:val="00117A96"/>
    <w:rsid w:val="00141E01"/>
    <w:rsid w:val="00256B05"/>
    <w:rsid w:val="002E76FB"/>
    <w:rsid w:val="003151A8"/>
    <w:rsid w:val="00331315"/>
    <w:rsid w:val="007034C2"/>
    <w:rsid w:val="007A0920"/>
    <w:rsid w:val="007A489E"/>
    <w:rsid w:val="0083382B"/>
    <w:rsid w:val="0088686A"/>
    <w:rsid w:val="009E38CB"/>
    <w:rsid w:val="00A17D5D"/>
    <w:rsid w:val="00B350C2"/>
    <w:rsid w:val="00DD3AF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3AFE"/>
    <w:rPr>
      <w:b/>
      <w:bCs/>
    </w:rPr>
  </w:style>
  <w:style w:type="character" w:styleId="Emphasis">
    <w:name w:val="Emphasis"/>
    <w:basedOn w:val="DefaultParagraphFont"/>
    <w:uiPriority w:val="20"/>
    <w:qFormat/>
    <w:rsid w:val="00DD3AFE"/>
    <w:rPr>
      <w:i/>
      <w:iCs/>
    </w:rPr>
  </w:style>
  <w:style w:type="paragraph" w:styleId="ListParagraph">
    <w:name w:val="List Paragraph"/>
    <w:basedOn w:val="Normal"/>
    <w:uiPriority w:val="34"/>
    <w:qFormat/>
    <w:rsid w:val="0083382B"/>
    <w:pPr>
      <w:ind w:left="720"/>
      <w:contextualSpacing/>
    </w:pPr>
  </w:style>
</w:styles>
</file>

<file path=word/webSettings.xml><?xml version="1.0" encoding="utf-8"?>
<w:webSettings xmlns:r="http://schemas.openxmlformats.org/officeDocument/2006/relationships" xmlns:w="http://schemas.openxmlformats.org/wordprocessingml/2006/main">
  <w:divs>
    <w:div w:id="878399266">
      <w:bodyDiv w:val="1"/>
      <w:marLeft w:val="0"/>
      <w:marRight w:val="0"/>
      <w:marTop w:val="0"/>
      <w:marBottom w:val="0"/>
      <w:divBdr>
        <w:top w:val="none" w:sz="0" w:space="0" w:color="auto"/>
        <w:left w:val="none" w:sz="0" w:space="0" w:color="auto"/>
        <w:bottom w:val="none" w:sz="0" w:space="0" w:color="auto"/>
        <w:right w:val="none" w:sz="0" w:space="0" w:color="auto"/>
      </w:divBdr>
      <w:divsChild>
        <w:div w:id="947199305">
          <w:marLeft w:val="0"/>
          <w:marRight w:val="0"/>
          <w:marTop w:val="0"/>
          <w:marBottom w:val="0"/>
          <w:divBdr>
            <w:top w:val="none" w:sz="0" w:space="0" w:color="auto"/>
            <w:left w:val="none" w:sz="0" w:space="0" w:color="auto"/>
            <w:bottom w:val="none" w:sz="0" w:space="0" w:color="auto"/>
            <w:right w:val="none" w:sz="0" w:space="0" w:color="auto"/>
          </w:divBdr>
        </w:div>
        <w:div w:id="1654484984">
          <w:marLeft w:val="0"/>
          <w:marRight w:val="0"/>
          <w:marTop w:val="0"/>
          <w:marBottom w:val="0"/>
          <w:divBdr>
            <w:top w:val="none" w:sz="0" w:space="0" w:color="auto"/>
            <w:left w:val="none" w:sz="0" w:space="0" w:color="auto"/>
            <w:bottom w:val="none" w:sz="0" w:space="0" w:color="auto"/>
            <w:right w:val="none" w:sz="0" w:space="0" w:color="auto"/>
          </w:divBdr>
          <w:divsChild>
            <w:div w:id="5233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396</Words>
  <Characters>2260</Characters>
  <Application>Microsoft Office Word</Application>
  <DocSecurity>0</DocSecurity>
  <Lines>18</Lines>
  <Paragraphs>5</Paragraphs>
  <ScaleCrop>false</ScaleCrop>
  <Company>Charlotte Mecklenburg Schools</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traceya.princiotta</dc:creator>
  <cp:keywords/>
  <dc:description/>
  <cp:lastModifiedBy>traceya.princiotta</cp:lastModifiedBy>
  <cp:revision>16</cp:revision>
  <dcterms:created xsi:type="dcterms:W3CDTF">2014-02-21T12:51:00Z</dcterms:created>
  <dcterms:modified xsi:type="dcterms:W3CDTF">2015-02-09T11:52:00Z</dcterms:modified>
</cp:coreProperties>
</file>